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32" w:rsidRDefault="009A2332" w:rsidP="009A2332">
      <w:pPr>
        <w:adjustRightInd w:val="0"/>
        <w:snapToGrid w:val="0"/>
        <w:spacing w:line="300" w:lineRule="auto"/>
        <w:rPr>
          <w:rFonts w:ascii="仿宋_GB2312" w:eastAsia="仿宋_GB2312"/>
          <w:b/>
          <w:sz w:val="32"/>
          <w:szCs w:val="32"/>
        </w:rPr>
      </w:pPr>
      <w:r>
        <w:rPr>
          <w:rFonts w:ascii="仿宋_GB2312" w:eastAsia="仿宋_GB2312" w:hint="eastAsia"/>
          <w:b/>
          <w:sz w:val="32"/>
          <w:szCs w:val="32"/>
        </w:rPr>
        <w:t>附件4</w:t>
      </w:r>
    </w:p>
    <w:p w:rsidR="009A2332" w:rsidRDefault="009A2332" w:rsidP="009A2332">
      <w:pPr>
        <w:adjustRightInd w:val="0"/>
        <w:snapToGrid w:val="0"/>
        <w:spacing w:line="360" w:lineRule="auto"/>
        <w:jc w:val="center"/>
        <w:rPr>
          <w:rFonts w:ascii="仿宋_GB2312" w:eastAsia="仿宋_GB2312" w:hint="eastAsia"/>
          <w:b/>
          <w:sz w:val="30"/>
          <w:szCs w:val="30"/>
        </w:rPr>
      </w:pPr>
      <w:r>
        <w:rPr>
          <w:rFonts w:ascii="仿宋_GB2312" w:eastAsia="仿宋_GB2312" w:hint="eastAsia"/>
          <w:b/>
          <w:sz w:val="30"/>
          <w:szCs w:val="30"/>
        </w:rPr>
        <w:t>编外教职工、家属参检办法</w:t>
      </w:r>
    </w:p>
    <w:p w:rsidR="009A2332" w:rsidRDefault="009A2332" w:rsidP="009A2332">
      <w:pPr>
        <w:adjustRightInd w:val="0"/>
        <w:snapToGrid w:val="0"/>
        <w:spacing w:line="360" w:lineRule="auto"/>
        <w:ind w:firstLineChars="147" w:firstLine="413"/>
        <w:rPr>
          <w:rFonts w:ascii="仿宋_GB2312" w:eastAsia="仿宋_GB2312" w:hAnsi="宋体" w:hint="eastAsia"/>
          <w:b/>
          <w:sz w:val="28"/>
          <w:szCs w:val="28"/>
        </w:rPr>
      </w:pPr>
      <w:r>
        <w:rPr>
          <w:rFonts w:ascii="仿宋_GB2312" w:eastAsia="仿宋_GB2312" w:hAnsi="宋体" w:hint="eastAsia"/>
          <w:b/>
          <w:sz w:val="28"/>
          <w:szCs w:val="28"/>
        </w:rPr>
        <w:t>一、编外人员参检：</w:t>
      </w:r>
      <w:r>
        <w:rPr>
          <w:rFonts w:ascii="仿宋_GB2312" w:eastAsia="仿宋_GB2312" w:hAnsi="宋体" w:hint="eastAsia"/>
          <w:sz w:val="28"/>
          <w:szCs w:val="28"/>
        </w:rPr>
        <w:t>收费标准享受与在编人员同等的优惠价格。</w:t>
      </w:r>
    </w:p>
    <w:p w:rsidR="009A2332" w:rsidRDefault="009A2332" w:rsidP="009A2332">
      <w:pPr>
        <w:adjustRightInd w:val="0"/>
        <w:snapToGrid w:val="0"/>
        <w:spacing w:line="360" w:lineRule="auto"/>
        <w:ind w:leftChars="200" w:left="420" w:firstLineChars="200" w:firstLine="560"/>
        <w:rPr>
          <w:rFonts w:ascii="仿宋_GB2312" w:eastAsia="仿宋_GB2312" w:hAnsi="宋体" w:hint="eastAsia"/>
          <w:sz w:val="28"/>
          <w:szCs w:val="28"/>
        </w:rPr>
      </w:pPr>
      <w:r>
        <w:rPr>
          <w:rFonts w:ascii="仿宋_GB2312" w:eastAsia="仿宋_GB2312" w:hAnsi="宋体" w:hint="eastAsia"/>
          <w:sz w:val="28"/>
          <w:szCs w:val="28"/>
        </w:rPr>
        <w:t>1.办理方法</w:t>
      </w:r>
    </w:p>
    <w:p w:rsidR="009A2332" w:rsidRDefault="009A2332" w:rsidP="009A2332">
      <w:pPr>
        <w:adjustRightInd w:val="0"/>
        <w:snapToGrid w:val="0"/>
        <w:spacing w:line="360" w:lineRule="auto"/>
        <w:ind w:leftChars="200" w:left="420" w:firstLineChars="200" w:firstLine="560"/>
        <w:rPr>
          <w:rFonts w:ascii="仿宋_GB2312" w:eastAsia="仿宋_GB2312" w:hAnsi="宋体" w:hint="eastAsia"/>
          <w:sz w:val="28"/>
          <w:szCs w:val="28"/>
        </w:rPr>
      </w:pPr>
      <w:r>
        <w:rPr>
          <w:rFonts w:ascii="仿宋_GB2312" w:eastAsia="仿宋_GB2312" w:hAnsi="宋体" w:hint="eastAsia"/>
          <w:sz w:val="28"/>
          <w:szCs w:val="28"/>
        </w:rPr>
        <w:t>（1）自费者：带身份证，在任何一家分院前台办理。</w:t>
      </w:r>
    </w:p>
    <w:p w:rsidR="009A2332" w:rsidRDefault="009A2332" w:rsidP="009A2332">
      <w:pPr>
        <w:adjustRightInd w:val="0"/>
        <w:snapToGrid w:val="0"/>
        <w:spacing w:line="360" w:lineRule="auto"/>
        <w:ind w:leftChars="200" w:left="420" w:firstLineChars="200" w:firstLine="560"/>
        <w:rPr>
          <w:rFonts w:ascii="仿宋_GB2312" w:eastAsia="仿宋_GB2312" w:hAnsi="宋体" w:hint="eastAsia"/>
          <w:sz w:val="28"/>
          <w:szCs w:val="28"/>
        </w:rPr>
      </w:pPr>
      <w:r>
        <w:rPr>
          <w:rFonts w:ascii="仿宋_GB2312" w:eastAsia="仿宋_GB2312" w:hAnsi="宋体" w:hint="eastAsia"/>
          <w:sz w:val="28"/>
          <w:szCs w:val="28"/>
        </w:rPr>
        <w:t>（2）部门出资者：请有关单位部门以部门为单位，填写好“编外教职工参检名单”，并通过校内转账至财务处账户，于</w:t>
      </w:r>
      <w:r>
        <w:rPr>
          <w:rFonts w:ascii="仿宋_GB2312" w:eastAsia="仿宋_GB2312" w:hAnsi="宋体" w:hint="eastAsia"/>
          <w:b/>
          <w:color w:val="FF0000"/>
          <w:sz w:val="28"/>
          <w:szCs w:val="28"/>
        </w:rPr>
        <w:t>5月27日前</w:t>
      </w:r>
      <w:r>
        <w:rPr>
          <w:rFonts w:ascii="仿宋_GB2312" w:eastAsia="仿宋_GB2312" w:hAnsi="宋体" w:hint="eastAsia"/>
          <w:sz w:val="28"/>
          <w:szCs w:val="28"/>
        </w:rPr>
        <w:t>将“编外教职工参检名单”电子版和“转账缴费回执”扫描版发送到邮箱</w:t>
      </w:r>
      <w:r>
        <w:rPr>
          <w:rFonts w:ascii="仿宋_GB2312" w:eastAsia="仿宋_GB2312" w:hAnsi="宋体" w:hint="eastAsia"/>
          <w:b/>
          <w:color w:val="FF0000"/>
          <w:sz w:val="28"/>
          <w:szCs w:val="28"/>
        </w:rPr>
        <w:t>yyyfk@gdut.edu.cn</w:t>
      </w:r>
      <w:r>
        <w:rPr>
          <w:rFonts w:ascii="仿宋_GB2312" w:eastAsia="仿宋_GB2312" w:hAnsi="宋体" w:hint="eastAsia"/>
          <w:color w:val="FF0000"/>
          <w:sz w:val="28"/>
          <w:szCs w:val="28"/>
        </w:rPr>
        <w:t>，</w:t>
      </w:r>
      <w:r>
        <w:rPr>
          <w:rFonts w:ascii="仿宋_GB2312" w:eastAsia="仿宋_GB2312" w:hAnsi="宋体" w:hint="eastAsia"/>
          <w:b/>
          <w:color w:val="FF0000"/>
          <w:sz w:val="28"/>
          <w:szCs w:val="28"/>
        </w:rPr>
        <w:t>材料二者缺</w:t>
      </w:r>
      <w:proofErr w:type="gramStart"/>
      <w:r>
        <w:rPr>
          <w:rFonts w:ascii="仿宋_GB2312" w:eastAsia="仿宋_GB2312" w:hAnsi="宋体" w:hint="eastAsia"/>
          <w:b/>
          <w:color w:val="FF0000"/>
          <w:sz w:val="28"/>
          <w:szCs w:val="28"/>
        </w:rPr>
        <w:t>一</w:t>
      </w:r>
      <w:proofErr w:type="gramEnd"/>
      <w:r>
        <w:rPr>
          <w:rFonts w:ascii="仿宋_GB2312" w:eastAsia="仿宋_GB2312" w:hAnsi="宋体" w:hint="eastAsia"/>
          <w:b/>
          <w:color w:val="FF0000"/>
          <w:sz w:val="28"/>
          <w:szCs w:val="28"/>
        </w:rPr>
        <w:t>或逾期医院均不予受理</w:t>
      </w:r>
      <w:r>
        <w:rPr>
          <w:rFonts w:ascii="仿宋_GB2312" w:eastAsia="仿宋_GB2312" w:hAnsi="宋体" w:hint="eastAsia"/>
          <w:sz w:val="28"/>
          <w:szCs w:val="28"/>
        </w:rPr>
        <w:t>，请各部门理解并配合！</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2. 参检时间：6月20日-9月31日。</w:t>
      </w:r>
    </w:p>
    <w:p w:rsidR="009A2332" w:rsidRDefault="009A2332" w:rsidP="009A2332">
      <w:pPr>
        <w:adjustRightInd w:val="0"/>
        <w:snapToGrid w:val="0"/>
        <w:spacing w:line="360" w:lineRule="auto"/>
        <w:ind w:leftChars="200" w:left="420" w:firstLineChars="200" w:firstLine="560"/>
        <w:rPr>
          <w:rFonts w:ascii="仿宋_GB2312" w:eastAsia="仿宋_GB2312" w:hAnsi="宋体" w:hint="eastAsia"/>
          <w:sz w:val="28"/>
          <w:szCs w:val="28"/>
        </w:rPr>
      </w:pPr>
      <w:r>
        <w:rPr>
          <w:rFonts w:ascii="仿宋_GB2312" w:eastAsia="仿宋_GB2312" w:hAnsi="宋体" w:hint="eastAsia"/>
          <w:sz w:val="28"/>
          <w:szCs w:val="28"/>
        </w:rPr>
        <w:t>3.体检报告领取：全部自取。</w:t>
      </w:r>
    </w:p>
    <w:p w:rsidR="009A2332" w:rsidRDefault="009A2332" w:rsidP="009A2332">
      <w:pPr>
        <w:adjustRightInd w:val="0"/>
        <w:snapToGrid w:val="0"/>
        <w:spacing w:line="360" w:lineRule="auto"/>
        <w:ind w:firstLineChars="147" w:firstLine="413"/>
        <w:rPr>
          <w:rFonts w:ascii="仿宋_GB2312" w:eastAsia="仿宋_GB2312" w:hAnsi="宋体" w:hint="eastAsia"/>
          <w:b/>
          <w:sz w:val="28"/>
          <w:szCs w:val="28"/>
        </w:rPr>
      </w:pPr>
      <w:r>
        <w:rPr>
          <w:rFonts w:ascii="仿宋_GB2312" w:eastAsia="仿宋_GB2312" w:hAnsi="宋体" w:hint="eastAsia"/>
          <w:b/>
          <w:sz w:val="28"/>
          <w:szCs w:val="28"/>
        </w:rPr>
        <w:t>二、家属参检：</w:t>
      </w:r>
      <w:r>
        <w:rPr>
          <w:rFonts w:ascii="仿宋_GB2312" w:eastAsia="仿宋_GB2312" w:hAnsi="宋体" w:hint="eastAsia"/>
          <w:sz w:val="28"/>
          <w:szCs w:val="28"/>
        </w:rPr>
        <w:t>收费标准享受与在编人员同等的优惠价格。</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1. 办理方法</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（1）我校教职工身份证号码+初始密码“888888”， </w:t>
      </w:r>
      <w:proofErr w:type="gramStart"/>
      <w:r>
        <w:rPr>
          <w:rFonts w:ascii="仿宋_GB2312" w:eastAsia="仿宋_GB2312" w:hAnsi="宋体" w:hint="eastAsia"/>
          <w:sz w:val="28"/>
          <w:szCs w:val="28"/>
        </w:rPr>
        <w:t>登陆爱</w:t>
      </w:r>
      <w:proofErr w:type="gramEnd"/>
      <w:r>
        <w:rPr>
          <w:rFonts w:ascii="仿宋_GB2312" w:eastAsia="仿宋_GB2312" w:hAnsi="宋体" w:hint="eastAsia"/>
          <w:sz w:val="28"/>
          <w:szCs w:val="28"/>
        </w:rPr>
        <w:t>康国宾网页</w:t>
      </w:r>
      <w:hyperlink r:id="rId4" w:tgtFrame="_blank" w:history="1">
        <w:r>
          <w:rPr>
            <w:rStyle w:val="a3"/>
            <w:rFonts w:ascii="仿宋_GB2312" w:eastAsia="仿宋_GB2312" w:hAnsi="宋体" w:hint="eastAsia"/>
            <w:sz w:val="28"/>
            <w:szCs w:val="28"/>
            <w:shd w:val="clear" w:color="auto" w:fill="FFFFFF"/>
          </w:rPr>
          <w:t>http://gdut.edu.health.ikang.com</w:t>
        </w:r>
      </w:hyperlink>
      <w:r>
        <w:rPr>
          <w:rFonts w:ascii="仿宋_GB2312" w:eastAsia="仿宋_GB2312" w:hAnsi="宋体" w:hint="eastAsia"/>
          <w:sz w:val="28"/>
          <w:szCs w:val="28"/>
        </w:rPr>
        <w:t>，办理家属预约。</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（2）我校教职工凭本人身份证和参检家属身份证直接到任何一家分院前台办理。</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2.参检时间：6月20日以后近半年内。</w:t>
      </w:r>
    </w:p>
    <w:p w:rsidR="009A2332" w:rsidRDefault="009A2332" w:rsidP="009A2332">
      <w:pPr>
        <w:adjustRightInd w:val="0"/>
        <w:snapToGrid w:val="0"/>
        <w:spacing w:line="360" w:lineRule="auto"/>
        <w:ind w:left="420" w:firstLineChars="200" w:firstLine="560"/>
        <w:rPr>
          <w:rFonts w:ascii="仿宋_GB2312" w:eastAsia="仿宋_GB2312" w:hAnsi="宋体" w:hint="eastAsia"/>
          <w:sz w:val="28"/>
          <w:szCs w:val="28"/>
        </w:rPr>
      </w:pPr>
      <w:r>
        <w:rPr>
          <w:rFonts w:ascii="仿宋_GB2312" w:eastAsia="仿宋_GB2312" w:hAnsi="宋体" w:hint="eastAsia"/>
          <w:sz w:val="28"/>
          <w:szCs w:val="28"/>
        </w:rPr>
        <w:t>3.体检报告领取：全部自取。</w:t>
      </w:r>
    </w:p>
    <w:p w:rsidR="009A2332" w:rsidRDefault="009A2332" w:rsidP="009A2332">
      <w:pPr>
        <w:spacing w:line="360" w:lineRule="auto"/>
        <w:ind w:left="840" w:hangingChars="350" w:hanging="840"/>
        <w:rPr>
          <w:rFonts w:ascii="仿宋_GB2312" w:eastAsia="仿宋_GB2312" w:hAnsi="宋体" w:hint="eastAsia"/>
          <w:sz w:val="24"/>
        </w:rPr>
      </w:pPr>
    </w:p>
    <w:p w:rsidR="009A2332" w:rsidRDefault="009A2332" w:rsidP="009A2332">
      <w:pPr>
        <w:spacing w:line="360" w:lineRule="auto"/>
        <w:rPr>
          <w:rFonts w:ascii="仿宋_GB2312" w:eastAsia="仿宋_GB2312" w:hAnsi="宋体" w:hint="eastAsia"/>
          <w:sz w:val="24"/>
        </w:rPr>
      </w:pPr>
    </w:p>
    <w:p w:rsidR="009A2332" w:rsidRDefault="009A2332" w:rsidP="009A2332">
      <w:pPr>
        <w:adjustRightInd w:val="0"/>
        <w:snapToGrid w:val="0"/>
        <w:spacing w:line="300" w:lineRule="auto"/>
        <w:jc w:val="center"/>
        <w:rPr>
          <w:rFonts w:ascii="仿宋_GB2312" w:eastAsia="仿宋_GB2312" w:hAnsiTheme="majorEastAsia" w:hint="eastAsia"/>
          <w:b/>
          <w:sz w:val="32"/>
          <w:szCs w:val="32"/>
        </w:rPr>
      </w:pPr>
      <w:r>
        <w:rPr>
          <w:rFonts w:ascii="仿宋_GB2312" w:eastAsia="仿宋_GB2312" w:hAnsiTheme="majorEastAsia" w:hint="eastAsia"/>
          <w:b/>
          <w:sz w:val="32"/>
          <w:szCs w:val="32"/>
        </w:rPr>
        <w:t>体检套餐价格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5"/>
        <w:gridCol w:w="3437"/>
        <w:gridCol w:w="3510"/>
      </w:tblGrid>
      <w:tr w:rsidR="009A2332" w:rsidTr="009A2332">
        <w:trPr>
          <w:trHeight w:val="522"/>
          <w:jc w:val="center"/>
        </w:trPr>
        <w:tc>
          <w:tcPr>
            <w:tcW w:w="1865" w:type="dxa"/>
            <w:tcBorders>
              <w:top w:val="single" w:sz="4" w:space="0" w:color="auto"/>
              <w:left w:val="single" w:sz="4" w:space="0" w:color="auto"/>
              <w:bottom w:val="single" w:sz="4" w:space="0" w:color="auto"/>
              <w:right w:val="single" w:sz="4" w:space="0" w:color="auto"/>
            </w:tcBorders>
            <w:vAlign w:val="center"/>
          </w:tcPr>
          <w:p w:rsidR="009A2332" w:rsidRDefault="009A2332">
            <w:pPr>
              <w:adjustRightInd w:val="0"/>
              <w:snapToGrid w:val="0"/>
              <w:spacing w:line="300" w:lineRule="auto"/>
              <w:rPr>
                <w:rFonts w:ascii="仿宋_GB2312" w:eastAsia="仿宋_GB2312" w:hAnsiTheme="majorEastAsia"/>
                <w:b/>
                <w:sz w:val="28"/>
                <w:szCs w:val="28"/>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40岁以下</w:t>
            </w:r>
          </w:p>
        </w:tc>
        <w:tc>
          <w:tcPr>
            <w:tcW w:w="3510"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40岁以上</w:t>
            </w:r>
          </w:p>
        </w:tc>
      </w:tr>
      <w:tr w:rsidR="009A2332" w:rsidTr="009A2332">
        <w:trPr>
          <w:trHeight w:val="441"/>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rPr>
                <w:rFonts w:ascii="仿宋_GB2312" w:eastAsia="仿宋_GB2312" w:hAnsiTheme="majorEastAsia"/>
                <w:b/>
                <w:sz w:val="28"/>
                <w:szCs w:val="28"/>
              </w:rPr>
            </w:pPr>
            <w:r>
              <w:rPr>
                <w:rFonts w:ascii="仿宋_GB2312" w:eastAsia="仿宋_GB2312" w:hAnsiTheme="majorEastAsia" w:hint="eastAsia"/>
                <w:b/>
                <w:sz w:val="28"/>
                <w:szCs w:val="28"/>
              </w:rPr>
              <w:t>男性</w:t>
            </w:r>
          </w:p>
        </w:tc>
        <w:tc>
          <w:tcPr>
            <w:tcW w:w="3437"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194.00</w:t>
            </w:r>
          </w:p>
        </w:tc>
        <w:tc>
          <w:tcPr>
            <w:tcW w:w="3510"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299.00</w:t>
            </w:r>
          </w:p>
        </w:tc>
      </w:tr>
      <w:tr w:rsidR="009A2332" w:rsidTr="009A2332">
        <w:trPr>
          <w:trHeight w:val="456"/>
          <w:jc w:val="center"/>
        </w:trPr>
        <w:tc>
          <w:tcPr>
            <w:tcW w:w="1865"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rPr>
                <w:rFonts w:ascii="仿宋_GB2312" w:eastAsia="仿宋_GB2312" w:hAnsiTheme="majorEastAsia"/>
                <w:b/>
                <w:sz w:val="28"/>
                <w:szCs w:val="28"/>
              </w:rPr>
            </w:pPr>
            <w:r>
              <w:rPr>
                <w:rFonts w:ascii="仿宋_GB2312" w:eastAsia="仿宋_GB2312" w:hAnsiTheme="majorEastAsia" w:hint="eastAsia"/>
                <w:b/>
                <w:sz w:val="28"/>
                <w:szCs w:val="28"/>
              </w:rPr>
              <w:t>女性</w:t>
            </w:r>
          </w:p>
        </w:tc>
        <w:tc>
          <w:tcPr>
            <w:tcW w:w="3437"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274.00</w:t>
            </w:r>
          </w:p>
        </w:tc>
        <w:tc>
          <w:tcPr>
            <w:tcW w:w="3510" w:type="dxa"/>
            <w:tcBorders>
              <w:top w:val="single" w:sz="4" w:space="0" w:color="auto"/>
              <w:left w:val="single" w:sz="4" w:space="0" w:color="auto"/>
              <w:bottom w:val="single" w:sz="4" w:space="0" w:color="auto"/>
              <w:right w:val="single" w:sz="4" w:space="0" w:color="auto"/>
            </w:tcBorders>
            <w:vAlign w:val="center"/>
            <w:hideMark/>
          </w:tcPr>
          <w:p w:rsidR="009A2332" w:rsidRDefault="009A2332">
            <w:pPr>
              <w:adjustRightInd w:val="0"/>
              <w:snapToGrid w:val="0"/>
              <w:spacing w:line="300" w:lineRule="auto"/>
              <w:jc w:val="center"/>
              <w:rPr>
                <w:rFonts w:ascii="仿宋_GB2312" w:eastAsia="仿宋_GB2312" w:hAnsiTheme="majorEastAsia"/>
                <w:b/>
                <w:sz w:val="28"/>
                <w:szCs w:val="28"/>
              </w:rPr>
            </w:pPr>
            <w:r>
              <w:rPr>
                <w:rFonts w:ascii="仿宋_GB2312" w:eastAsia="仿宋_GB2312" w:hAnsiTheme="majorEastAsia" w:hint="eastAsia"/>
                <w:b/>
                <w:sz w:val="28"/>
                <w:szCs w:val="28"/>
              </w:rPr>
              <w:t>355.00</w:t>
            </w:r>
          </w:p>
        </w:tc>
      </w:tr>
    </w:tbl>
    <w:p w:rsidR="009A2332" w:rsidRDefault="009A2332" w:rsidP="009A2332">
      <w:pPr>
        <w:spacing w:line="360" w:lineRule="auto"/>
        <w:rPr>
          <w:rFonts w:ascii="仿宋_GB2312" w:eastAsia="仿宋_GB2312" w:hAnsi="宋体" w:hint="eastAsia"/>
          <w:sz w:val="24"/>
        </w:rPr>
      </w:pPr>
    </w:p>
    <w:p w:rsidR="004F1557" w:rsidRDefault="004F1557"/>
    <w:sectPr w:rsidR="004F15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332"/>
    <w:rsid w:val="004F1557"/>
    <w:rsid w:val="009A2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2332"/>
    <w:rPr>
      <w:color w:val="0000FF"/>
      <w:u w:val="single"/>
    </w:rPr>
  </w:style>
</w:styles>
</file>

<file path=word/webSettings.xml><?xml version="1.0" encoding="utf-8"?>
<w:webSettings xmlns:r="http://schemas.openxmlformats.org/officeDocument/2006/relationships" xmlns:w="http://schemas.openxmlformats.org/wordprocessingml/2006/main">
  <w:divs>
    <w:div w:id="317660479">
      <w:bodyDiv w:val="1"/>
      <w:marLeft w:val="0"/>
      <w:marRight w:val="0"/>
      <w:marTop w:val="0"/>
      <w:marBottom w:val="0"/>
      <w:divBdr>
        <w:top w:val="none" w:sz="0" w:space="0" w:color="auto"/>
        <w:left w:val="none" w:sz="0" w:space="0" w:color="auto"/>
        <w:bottom w:val="none" w:sz="0" w:space="0" w:color="auto"/>
        <w:right w:val="none" w:sz="0" w:space="0" w:color="auto"/>
      </w:divBdr>
    </w:div>
    <w:div w:id="3328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ut.edu.health.ika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࢔쇸้_x0004_</dc:creator>
  <cp:keywords/>
  <dc:description/>
  <cp:lastModifiedBy>࢔쇸้_x0004_</cp:lastModifiedBy>
  <cp:revision>2</cp:revision>
  <dcterms:created xsi:type="dcterms:W3CDTF">2016-05-17T06:00:00Z</dcterms:created>
  <dcterms:modified xsi:type="dcterms:W3CDTF">2016-05-17T06:01:00Z</dcterms:modified>
</cp:coreProperties>
</file>